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01C9">
      <w:pPr>
        <w:divId w:val="943803360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Указ Президента Республики Беларусь от 13.06.2023 №172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 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б изменении Директивы Президента Республики Беларусь</w:t>
      </w:r>
    </w:p>
    <w:p w:rsidR="00000000" w:rsidRDefault="000C01C9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0C01C9">
      <w:pPr>
        <w:pStyle w:val="newncpi0"/>
        <w:jc w:val="center"/>
        <w:rPr>
          <w:color w:val="000000"/>
        </w:rPr>
      </w:pPr>
      <w:r>
        <w:rPr>
          <w:rStyle w:val="name"/>
          <w:color w:val="000000"/>
        </w:rPr>
        <w:t>УКАЗ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0C01C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13 июня 2023 г.</w:t>
      </w:r>
      <w:r>
        <w:rPr>
          <w:rStyle w:val="number"/>
          <w:color w:val="000000"/>
        </w:rPr>
        <w:t xml:space="preserve"> № 172</w:t>
      </w:r>
    </w:p>
    <w:p w:rsidR="00000000" w:rsidRDefault="000C01C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изменении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Директивы Президента Республики Беларусь</w:t>
      </w:r>
    </w:p>
    <w:p w:rsidR="00000000" w:rsidRDefault="000C01C9">
      <w:pPr>
        <w:pStyle w:val="point"/>
        <w:rPr>
          <w:color w:val="000000"/>
        </w:rPr>
      </w:pPr>
      <w:bookmarkStart w:id="1" w:name="a4"/>
      <w:bookmarkEnd w:id="1"/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 xml:space="preserve">Директиву </w:t>
      </w:r>
      <w:r>
        <w:rPr>
          <w:color w:val="000000"/>
        </w:rPr>
        <w:t>Президента Республики Беларусь от 27 декабря 2006 г. № 2 «О </w:t>
      </w:r>
      <w:proofErr w:type="spellStart"/>
      <w:r>
        <w:rPr>
          <w:color w:val="000000"/>
        </w:rPr>
        <w:t>дебюрократизации</w:t>
      </w:r>
      <w:proofErr w:type="spellEnd"/>
      <w:r>
        <w:rPr>
          <w:color w:val="000000"/>
        </w:rPr>
        <w:t xml:space="preserve"> государственного аппарата и повышении качества обеспечения жизнедеятельности населения» изложить в новой редакции:</w:t>
      </w:r>
    </w:p>
    <w:p w:rsidR="00000000" w:rsidRDefault="000C01C9">
      <w:pPr>
        <w:pStyle w:val="newncpi0"/>
        <w:spacing w:before="240" w:after="240"/>
        <w:jc w:val="center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ДИРЕКТИВА ПРЕЗИДЕНТА РЕСПУБЛИКИ БЕЛАРУСЬ</w:t>
      </w:r>
    </w:p>
    <w:p w:rsidR="00000000" w:rsidRDefault="000C01C9">
      <w:pPr>
        <w:pStyle w:val="newncpi0"/>
        <w:spacing w:after="240"/>
        <w:ind w:right="2552"/>
        <w:jc w:val="lef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 </w:t>
      </w:r>
      <w:proofErr w:type="spellStart"/>
      <w:r>
        <w:rPr>
          <w:b/>
          <w:bCs/>
          <w:color w:val="000000"/>
          <w:sz w:val="28"/>
          <w:szCs w:val="28"/>
        </w:rPr>
        <w:t>дебюрократизации</w:t>
      </w:r>
      <w:proofErr w:type="spellEnd"/>
      <w:r>
        <w:rPr>
          <w:b/>
          <w:bCs/>
          <w:color w:val="000000"/>
          <w:sz w:val="28"/>
          <w:szCs w:val="28"/>
        </w:rPr>
        <w:t xml:space="preserve"> гос</w:t>
      </w:r>
      <w:r>
        <w:rPr>
          <w:b/>
          <w:bCs/>
          <w:color w:val="000000"/>
          <w:sz w:val="28"/>
          <w:szCs w:val="28"/>
        </w:rPr>
        <w:t>ударственного аппарата и повышении качества обеспечения жизнедеятельности населения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</w:t>
      </w:r>
      <w:r>
        <w:rPr>
          <w:color w:val="000000"/>
        </w:rPr>
        <w:t>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Государством постоянно принимаются меры, направленные на совершенствование механизмов работы с гражданами, представителям</w:t>
      </w:r>
      <w:r>
        <w:rPr>
          <w:color w:val="000000"/>
        </w:rPr>
        <w:t>и юридических лиц при реализации ими своих прав, защите законных интересов. И в этом направлении сделано немало.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В работе государственных органов и государственных организаций (далее, если не указано иное, – государственные органы) превалируют такие принци</w:t>
      </w:r>
      <w:r>
        <w:rPr>
          <w:color w:val="000000"/>
        </w:rPr>
        <w:t>пы взаимодействия с населением, как: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заявительный принцип «одно окно», исключающий неоднократные посещения государственного органа заинтересованным лицом, а также </w:t>
      </w:r>
      <w:proofErr w:type="spellStart"/>
      <w:r>
        <w:rPr>
          <w:color w:val="000000"/>
        </w:rPr>
        <w:t>минимизирующий</w:t>
      </w:r>
      <w:proofErr w:type="spellEnd"/>
      <w:r>
        <w:rPr>
          <w:color w:val="000000"/>
        </w:rPr>
        <w:t xml:space="preserve"> представляемые таким лицом сведения, необходимые для осуществления администрат</w:t>
      </w:r>
      <w:r>
        <w:rPr>
          <w:color w:val="000000"/>
        </w:rPr>
        <w:t>ивных процедур;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принцип приоритета учета законных интересов граждан и юридических лиц.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</w:t>
      </w:r>
      <w:r>
        <w:rPr>
          <w:color w:val="000000"/>
        </w:rPr>
        <w:t xml:space="preserve">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> рассмотрением обращ</w:t>
      </w:r>
      <w:r>
        <w:rPr>
          <w:color w:val="000000"/>
        </w:rPr>
        <w:t>ений.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Тем не </w:t>
      </w:r>
      <w:proofErr w:type="gramStart"/>
      <w:r>
        <w:rPr>
          <w:color w:val="000000"/>
        </w:rPr>
        <w:t>менее</w:t>
      </w:r>
      <w:proofErr w:type="gramEnd"/>
      <w:r>
        <w:rPr>
          <w:color w:val="000000"/>
        </w:rPr>
        <w:t xml:space="preserve">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</w:t>
      </w:r>
      <w:r>
        <w:rPr>
          <w:color w:val="000000"/>
        </w:rPr>
        <w:t xml:space="preserve">я, в том числе эффективной реализации поступающих инициатив по различным вопросам жизнеобеспечения. </w:t>
      </w:r>
      <w:proofErr w:type="spellStart"/>
      <w:r>
        <w:rPr>
          <w:color w:val="000000"/>
        </w:rPr>
        <w:t>Дебюрократизация</w:t>
      </w:r>
      <w:proofErr w:type="spellEnd"/>
      <w:r>
        <w:rPr>
          <w:color w:val="000000"/>
        </w:rP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государст</w:t>
      </w:r>
      <w:r>
        <w:rPr>
          <w:color w:val="000000"/>
        </w:rPr>
        <w:t>венных структур.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органами</w:t>
      </w:r>
      <w:r>
        <w:rPr>
          <w:color w:val="000000"/>
        </w:rPr>
        <w:t xml:space="preserve"> и гражданами, представителями юридических лиц, одновременно обеспечивая информационную безопасность.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Совершенствование сферы осуществления административных процедур всегда являлось и остается одним из приоритетных направлений </w:t>
      </w:r>
      <w:proofErr w:type="spellStart"/>
      <w:r>
        <w:rPr>
          <w:color w:val="000000"/>
        </w:rPr>
        <w:t>дебюрократизации</w:t>
      </w:r>
      <w:proofErr w:type="spellEnd"/>
      <w:r>
        <w:rPr>
          <w:color w:val="000000"/>
        </w:rPr>
        <w:t xml:space="preserve"> государствен</w:t>
      </w:r>
      <w:r>
        <w:rPr>
          <w:color w:val="000000"/>
        </w:rPr>
        <w:t>ного аппарата. Продолжение работы в данном направлении должно быть сконцентрировано на развитии цифровых технологий, предоставляющих новые возможности для того, чтобы административные процедуры стали максимально простыми, не обременяющими ни граждан, ни су</w:t>
      </w:r>
      <w:r>
        <w:rPr>
          <w:color w:val="000000"/>
        </w:rPr>
        <w:t>бъектов хозяйствования.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Является актуальным внедрение в практику осуществления административных процедур </w:t>
      </w:r>
      <w:proofErr w:type="spellStart"/>
      <w:r>
        <w:rPr>
          <w:color w:val="000000"/>
        </w:rPr>
        <w:t>проактивного</w:t>
      </w:r>
      <w:proofErr w:type="spellEnd"/>
      <w:r>
        <w:rPr>
          <w:color w:val="000000"/>
        </w:rPr>
        <w:t xml:space="preserve">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</w:t>
      </w:r>
      <w:r>
        <w:rPr>
          <w:color w:val="000000"/>
        </w:rPr>
        <w:t>едуры.</w:t>
      </w:r>
    </w:p>
    <w:p w:rsidR="00000000" w:rsidRDefault="000C01C9">
      <w:pPr>
        <w:pStyle w:val="newncpi"/>
        <w:rPr>
          <w:color w:val="000000"/>
        </w:rPr>
      </w:pPr>
      <w:r>
        <w:rPr>
          <w:b/>
          <w:bCs/>
          <w:color w:val="000000"/>
        </w:rPr>
        <w:t xml:space="preserve"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</w:t>
      </w:r>
      <w:proofErr w:type="spellStart"/>
      <w:r>
        <w:rPr>
          <w:b/>
          <w:bCs/>
          <w:color w:val="000000"/>
        </w:rPr>
        <w:t>дебюрократизации</w:t>
      </w:r>
      <w:proofErr w:type="spellEnd"/>
      <w:r>
        <w:rPr>
          <w:b/>
          <w:bCs/>
          <w:color w:val="000000"/>
        </w:rPr>
        <w:t>:</w:t>
      </w:r>
    </w:p>
    <w:p w:rsidR="00000000" w:rsidRDefault="000C01C9">
      <w:pPr>
        <w:pStyle w:val="point"/>
        <w:rPr>
          <w:color w:val="000000"/>
        </w:rPr>
      </w:pPr>
      <w:r>
        <w:rPr>
          <w:b/>
          <w:bCs/>
          <w:color w:val="000000"/>
        </w:rPr>
        <w:t>1. Считать состояние работы с населен</w:t>
      </w:r>
      <w:r>
        <w:rPr>
          <w:b/>
          <w:bCs/>
          <w:color w:val="000000"/>
        </w:rPr>
        <w:t>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1.1. руководителям государственных органов: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продолжить практику п</w:t>
      </w:r>
      <w:r>
        <w:rPr>
          <w:color w:val="000000"/>
        </w:rPr>
        <w:t>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</w:t>
      </w:r>
      <w:r>
        <w:rPr>
          <w:color w:val="000000"/>
        </w:rPr>
        <w:t>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</w:t>
      </w:r>
      <w:r>
        <w:rPr>
          <w:color w:val="000000"/>
        </w:rPr>
        <w:t>жны решаться безотлагательно и системно;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принимать меры по максимально широкому а</w:t>
      </w:r>
      <w:r>
        <w:rPr>
          <w:color w:val="000000"/>
        </w:rPr>
        <w:t>нонсированию и освещению проводимой работы с населением в средствах массовой информации;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обеспечить использование </w:t>
      </w:r>
      <w:proofErr w:type="gramStart"/>
      <w:r>
        <w:rPr>
          <w:color w:val="000000"/>
        </w:rPr>
        <w:t>интернет-сервисов</w:t>
      </w:r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видеохостингов</w:t>
      </w:r>
      <w:proofErr w:type="spellEnd"/>
      <w:r>
        <w:rPr>
          <w:color w:val="000000"/>
        </w:rPr>
        <w:t>) для ведения прямых трансляций в глобальной компьютерной сети Интернет, размещения видеосюжетов по </w:t>
      </w:r>
      <w:r>
        <w:rPr>
          <w:color w:val="000000"/>
        </w:rPr>
        <w:t>насущным вопросам жизни общества и государства;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</w:t>
      </w:r>
      <w:r>
        <w:rPr>
          <w:color w:val="000000"/>
        </w:rPr>
        <w:t>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000000" w:rsidRDefault="000C01C9">
      <w:pPr>
        <w:pStyle w:val="newncpi"/>
        <w:rPr>
          <w:color w:val="000000"/>
        </w:rPr>
      </w:pPr>
      <w:proofErr w:type="gramStart"/>
      <w:r>
        <w:rPr>
          <w:color w:val="000000"/>
        </w:rPr>
        <w:t>обеспечить ведение официальных аккаунтов в популярных социальных сетях с размещением новостного и иного актуального информацио</w:t>
      </w:r>
      <w:r>
        <w:rPr>
          <w:color w:val="000000"/>
        </w:rPr>
        <w:t>нного контента;</w:t>
      </w:r>
      <w:proofErr w:type="gramEnd"/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 </w:t>
      </w:r>
      <w:r>
        <w:rPr>
          <w:color w:val="000000"/>
        </w:rPr>
        <w:t>обеспечения жизнедеятельности населения;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lastRenderedPageBreak/>
        <w:t>не допускать длительного ожидания гражданами, пред</w:t>
      </w:r>
      <w:r>
        <w:rPr>
          <w:color w:val="000000"/>
        </w:rPr>
        <w:t>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обслу</w:t>
      </w:r>
      <w:r>
        <w:rPr>
          <w:color w:val="000000"/>
        </w:rPr>
        <w:t>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исключить случаи необоснованного вызова граждан, представителей юридических лиц в суды, органы прокуратуры, внутре</w:t>
      </w:r>
      <w:r>
        <w:rPr>
          <w:color w:val="000000"/>
        </w:rPr>
        <w:t>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 w:rsidR="00000000" w:rsidRDefault="000C01C9">
      <w:pPr>
        <w:pStyle w:val="newncpi"/>
        <w:rPr>
          <w:color w:val="000000"/>
        </w:rPr>
      </w:pPr>
      <w:bookmarkStart w:id="2" w:name="a6"/>
      <w:bookmarkEnd w:id="2"/>
      <w:r>
        <w:rPr>
          <w:color w:val="000000"/>
        </w:rPr>
        <w:t>при принятии</w:t>
      </w:r>
      <w:r>
        <w:rPr>
          <w:color w:val="000000"/>
        </w:rPr>
        <w:t xml:space="preserve">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</w:t>
      </w:r>
      <w:r>
        <w:rPr>
          <w:color w:val="000000"/>
        </w:rPr>
        <w:t>а решения должны приниматься исходя из максимального учета законных интересов граждан и юридических лиц;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</w:t>
      </w:r>
      <w:r>
        <w:rPr>
          <w:color w:val="000000"/>
        </w:rPr>
        <w:t xml:space="preserve">иц, соблюдение требований служебной этики. </w:t>
      </w:r>
      <w:proofErr w:type="gramStart"/>
      <w:r>
        <w:rPr>
          <w:color w:val="000000"/>
        </w:rPr>
        <w:t>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</w:t>
      </w:r>
      <w:r>
        <w:rPr>
          <w:color w:val="000000"/>
        </w:rPr>
        <w:t>плоть до освобождения от занимаемой должности;</w:t>
      </w:r>
      <w:proofErr w:type="gramEnd"/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</w:t>
      </w:r>
      <w:r>
        <w:rPr>
          <w:color w:val="000000"/>
        </w:rPr>
        <w:t>ку: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прямые телефонные линии вторую субботу каждого месяца с 09.00 до 12.00;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выездные личные приемы не реж</w:t>
      </w:r>
      <w:r>
        <w:rPr>
          <w:color w:val="000000"/>
        </w:rPr>
        <w:t>е одного раза в квартал.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Руководителям ра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>, горисполкомов, местных администраций районов в городах и (или) их заместителям, управляющим делами проводить по графику: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личный прием каждую среду с 08.00 до 13.00 или с 15.00 до 20.00. При этом не реже одного р</w:t>
      </w:r>
      <w:r>
        <w:rPr>
          <w:color w:val="000000"/>
        </w:rPr>
        <w:t>аза в месяц личный прием должен заканчиваться не ранее 20.00;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прямые телефонные линии каждую субботу с 09.00 до 12.00;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выездные личные приемы не реже одного раза в квартал.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Руководителям </w:t>
      </w:r>
      <w:proofErr w:type="spellStart"/>
      <w:r>
        <w:rPr>
          <w:color w:val="000000"/>
        </w:rPr>
        <w:t>по</w:t>
      </w:r>
      <w:proofErr w:type="gramStart"/>
      <w:r>
        <w:rPr>
          <w:color w:val="000000"/>
        </w:rPr>
        <w:t>с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сельисполкомов</w:t>
      </w:r>
      <w:proofErr w:type="spellEnd"/>
      <w:r>
        <w:rPr>
          <w:color w:val="000000"/>
        </w:rPr>
        <w:t xml:space="preserve"> и (или) их заместителям, управляющим делами пров</w:t>
      </w:r>
      <w:r>
        <w:rPr>
          <w:color w:val="000000"/>
        </w:rPr>
        <w:t>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Начальникам структурных подразделений республиканских органов государственного управлен</w:t>
      </w:r>
      <w:r>
        <w:rPr>
          <w:color w:val="000000"/>
        </w:rPr>
        <w:t>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При необходимости, </w:t>
      </w:r>
      <w:proofErr w:type="gramStart"/>
      <w:r>
        <w:rPr>
          <w:color w:val="000000"/>
        </w:rPr>
        <w:t>обусловленной</w:t>
      </w:r>
      <w:proofErr w:type="gramEnd"/>
      <w:r>
        <w:rPr>
          <w:color w:val="000000"/>
        </w:rPr>
        <w:t xml:space="preserve"> в то</w:t>
      </w:r>
      <w:r>
        <w:rPr>
          <w:color w:val="000000"/>
        </w:rPr>
        <w:t>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При изменении согласованного порядка личного приема соответствующий государственный орган должен уведомить об этом граж</w:t>
      </w:r>
      <w:r>
        <w:rPr>
          <w:color w:val="000000"/>
        </w:rPr>
        <w:t>дан, записавшихся на личный прием;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lastRenderedPageBreak/>
        <w:t>1.3. рекомендовать депутатам всех уровней, членам Совета Республики Национального собрания Республики Беларусь: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при рассмотрении обращений, содержащих информацию о нарушении прав и законных интересов граждан, использовать</w:t>
      </w:r>
      <w:r>
        <w:rPr>
          <w:color w:val="000000"/>
        </w:rPr>
        <w:t xml:space="preserve"> имеющиеся полномочия для устранения допущенных нарушений, сохранять вопросы на контроле до их полного разрешения;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принимать исчерпывающие меры, направленные на решение на местах актуальных проблем жизнедеятельности населения, а также участие в реализации </w:t>
      </w:r>
      <w:r>
        <w:rPr>
          <w:color w:val="000000"/>
        </w:rPr>
        <w:t>системы государственных социальных стандартов по обслуживанию населения республики;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</w:t>
      </w:r>
      <w:r>
        <w:rPr>
          <w:color w:val="000000"/>
        </w:rPr>
        <w:t>нских инициатив;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способствовать формированию канала обратной связи с населением, в том числе посредством общественных </w:t>
      </w:r>
      <w:proofErr w:type="gramStart"/>
      <w:r>
        <w:rPr>
          <w:color w:val="000000"/>
        </w:rPr>
        <w:t>обсуждений</w:t>
      </w:r>
      <w:proofErr w:type="gramEnd"/>
      <w:r>
        <w:rPr>
          <w:color w:val="000000"/>
        </w:rPr>
        <w:t xml:space="preserve"> интересующих граждан вопросов, иных форм участия граждан в государственных и общественных делах на местном уровне;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1.4. Министе</w:t>
      </w:r>
      <w:r>
        <w:rPr>
          <w:color w:val="000000"/>
        </w:rPr>
        <w:t>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</w:t>
      </w:r>
      <w:r>
        <w:rPr>
          <w:color w:val="000000"/>
        </w:rPr>
        <w:t xml:space="preserve"> процедурах и практики его применения;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1.5. государственным органам и редакциям государственных средств массовой информации на постоянной основе:</w:t>
      </w:r>
    </w:p>
    <w:p w:rsidR="00000000" w:rsidRDefault="000C01C9">
      <w:pPr>
        <w:pStyle w:val="newncpi"/>
        <w:rPr>
          <w:color w:val="000000"/>
        </w:rPr>
      </w:pPr>
      <w:proofErr w:type="gramStart"/>
      <w:r>
        <w:rPr>
          <w:color w:val="000000"/>
        </w:rPr>
        <w:t>освещать в средствах массовой информации принимаемые меры по </w:t>
      </w:r>
      <w:proofErr w:type="spellStart"/>
      <w:r>
        <w:rPr>
          <w:color w:val="000000"/>
        </w:rPr>
        <w:t>дебюрократизации</w:t>
      </w:r>
      <w:proofErr w:type="spellEnd"/>
      <w:r>
        <w:rPr>
          <w:color w:val="000000"/>
        </w:rPr>
        <w:t xml:space="preserve"> государственного аппарата, совер</w:t>
      </w:r>
      <w:r>
        <w:rPr>
          <w:color w:val="000000"/>
        </w:rPr>
        <w:t>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  <w:proofErr w:type="gramEnd"/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000000" w:rsidRDefault="000C01C9">
      <w:pPr>
        <w:pStyle w:val="underpoint"/>
        <w:rPr>
          <w:color w:val="000000"/>
        </w:rPr>
      </w:pPr>
      <w:proofErr w:type="gramStart"/>
      <w:r>
        <w:rPr>
          <w:color w:val="000000"/>
        </w:rPr>
        <w:t>1.6. редакциям государственных средств массовой информа</w:t>
      </w:r>
      <w:r>
        <w:rPr>
          <w:color w:val="000000"/>
        </w:rPr>
        <w:t>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</w:t>
      </w:r>
      <w:r>
        <w:rPr>
          <w:color w:val="000000"/>
        </w:rPr>
        <w:t>ебований законодательства при работе с населением.</w:t>
      </w:r>
      <w:proofErr w:type="gramEnd"/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</w:t>
      </w:r>
      <w:r>
        <w:rPr>
          <w:color w:val="000000"/>
        </w:rPr>
        <w:t> дисциплинарной ответственности.</w:t>
      </w:r>
    </w:p>
    <w:p w:rsidR="00000000" w:rsidRDefault="000C01C9">
      <w:pPr>
        <w:pStyle w:val="point"/>
        <w:rPr>
          <w:color w:val="000000"/>
        </w:rPr>
      </w:pPr>
      <w:r>
        <w:rPr>
          <w:b/>
          <w:bCs/>
          <w:color w:val="000000"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2.1. прием граждан с заявлениями об осуществлении административных процедур (за исключением администр</w:t>
      </w:r>
      <w:r>
        <w:rPr>
          <w:color w:val="000000"/>
        </w:rPr>
        <w:t>ативных процедур, осуществляемых государственными органами и иными организациями в отношении своих работников):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должен начинаться в рабочие дни не позднее 08.00 или завершаться не ранее 20.00. При этом хотя бы один рабочий день в неделю прием должен заканч</w:t>
      </w:r>
      <w:r>
        <w:rPr>
          <w:color w:val="000000"/>
        </w:rPr>
        <w:t>иваться не ранее 20.00;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lastRenderedPageBreak/>
        <w:t>По решению руководителя государственного органа при необходимости може</w:t>
      </w:r>
      <w:r>
        <w:rPr>
          <w:color w:val="000000"/>
        </w:rPr>
        <w:t>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2.2. рассматривать в качест</w:t>
      </w:r>
      <w:r>
        <w:rPr>
          <w:color w:val="000000"/>
        </w:rPr>
        <w:t>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</w:t>
      </w:r>
      <w:r>
        <w:rPr>
          <w:color w:val="000000"/>
        </w:rPr>
        <w:t>ивных процедур, в том числе в связи с временным отсутствием соответствующего работника;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</w:t>
      </w:r>
      <w:r>
        <w:rPr>
          <w:color w:val="000000"/>
        </w:rPr>
        <w:t>чня документов и (или) сведений, представляемых для осуществления административных процедур;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000000" w:rsidRDefault="000C01C9">
      <w:pPr>
        <w:pStyle w:val="newncpi"/>
        <w:rPr>
          <w:color w:val="000000"/>
        </w:rPr>
      </w:pPr>
      <w:bookmarkStart w:id="3" w:name="a1"/>
      <w:bookmarkEnd w:id="3"/>
      <w:r>
        <w:rPr>
          <w:color w:val="000000"/>
        </w:rPr>
        <w:t xml:space="preserve">совместно с облисполкомами </w:t>
      </w:r>
      <w:r>
        <w:rPr>
          <w:color w:val="000000"/>
        </w:rPr>
        <w:t xml:space="preserve">и Минским горисполкомом, ОАО «Агентство </w:t>
      </w:r>
      <w:proofErr w:type="spellStart"/>
      <w:r>
        <w:rPr>
          <w:color w:val="000000"/>
        </w:rPr>
        <w:t>сервисизации</w:t>
      </w:r>
      <w:proofErr w:type="spellEnd"/>
      <w:r>
        <w:rPr>
          <w:color w:val="000000"/>
        </w:rPr>
        <w:t xml:space="preserve"> и реинжиниринга» на постоянной основе проводить инвентаризацию административных процедур;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совместно с облисполкомами и Минским горисполкомом принимать меры по консолидации административных процедур в слу</w:t>
      </w:r>
      <w:r>
        <w:rPr>
          <w:color w:val="000000"/>
        </w:rPr>
        <w:t>жбе «одно окно».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Информацию о проделанной работе в соответствии с абзацами вторым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2.5. облисполкомам и Минскому гориспол</w:t>
      </w:r>
      <w:r>
        <w:rPr>
          <w:color w:val="000000"/>
        </w:rPr>
        <w:t>кому: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>, горисполкомы, местные администрации районов в городах с учетом требований законодательства и соблюде</w:t>
      </w:r>
      <w:r>
        <w:rPr>
          <w:color w:val="000000"/>
        </w:rPr>
        <w:t xml:space="preserve">нием </w:t>
      </w:r>
      <w:proofErr w:type="spellStart"/>
      <w:r>
        <w:rPr>
          <w:color w:val="000000"/>
        </w:rPr>
        <w:t>имиджевой</w:t>
      </w:r>
      <w:proofErr w:type="spellEnd"/>
      <w:r>
        <w:rPr>
          <w:color w:val="000000"/>
        </w:rPr>
        <w:t xml:space="preserve">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</w:t>
      </w:r>
      <w:proofErr w:type="gramStart"/>
      <w:r>
        <w:rPr>
          <w:color w:val="000000"/>
        </w:rPr>
        <w:t>кото</w:t>
      </w:r>
      <w:r>
        <w:rPr>
          <w:color w:val="000000"/>
        </w:rPr>
        <w:t>рым</w:t>
      </w:r>
      <w:proofErr w:type="gramEnd"/>
      <w:r>
        <w:rPr>
          <w:color w:val="000000"/>
        </w:rPr>
        <w:t xml:space="preserve"> возможно обращение в службу «одно окно»;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</w:t>
      </w:r>
      <w:r>
        <w:rPr>
          <w:color w:val="000000"/>
        </w:rPr>
        <w:t>а массовой информации, глобальную компьютерную сеть Интернет и размещение социальной рекламы.</w:t>
      </w:r>
    </w:p>
    <w:p w:rsidR="00000000" w:rsidRDefault="000C01C9">
      <w:pPr>
        <w:pStyle w:val="point"/>
        <w:rPr>
          <w:color w:val="000000"/>
        </w:rPr>
      </w:pPr>
      <w:r>
        <w:rPr>
          <w:b/>
          <w:bCs/>
          <w:color w:val="000000"/>
        </w:rPr>
        <w:t>3. Повысить уровень информатизации в сфере работы с населением. В этих целях:</w:t>
      </w:r>
    </w:p>
    <w:p w:rsidR="00000000" w:rsidRDefault="000C01C9">
      <w:pPr>
        <w:pStyle w:val="underpoint"/>
        <w:rPr>
          <w:color w:val="000000"/>
        </w:rPr>
      </w:pPr>
      <w:bookmarkStart w:id="4" w:name="a2"/>
      <w:bookmarkEnd w:id="4"/>
      <w:r>
        <w:rPr>
          <w:color w:val="000000"/>
        </w:rPr>
        <w:t>3.1. считать, что электронные документы, документы в электронном виде, электронные с</w:t>
      </w:r>
      <w:r>
        <w:rPr>
          <w:color w:val="000000"/>
        </w:rPr>
        <w:t>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</w:t>
      </w:r>
      <w:r>
        <w:rPr>
          <w:color w:val="000000"/>
        </w:rPr>
        <w:t>м образом ими полученными и влекущими юридически значимые последствия;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3.2. государственным органам: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</w:t>
      </w:r>
      <w:r>
        <w:rPr>
          <w:color w:val="000000"/>
        </w:rPr>
        <w:t>имодействия между собой или осуществлении административных процедур;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обеспечивать в случаях, предусмотренных в подпункте 3.1 настоящего пункта, возможность направления электронных документов, документов в электронном виде, электронных сообщений и иных свед</w:t>
      </w:r>
      <w:r>
        <w:rPr>
          <w:color w:val="000000"/>
        </w:rPr>
        <w:t>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совместно с РУП «Национальный центр электронных услуг» в течение месяца со дня официального опуб</w:t>
      </w:r>
      <w:r>
        <w:rPr>
          <w:color w:val="000000"/>
        </w:rPr>
        <w:t>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в ше</w:t>
      </w:r>
      <w:r>
        <w:rPr>
          <w:color w:val="000000"/>
        </w:rPr>
        <w:t>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</w:t>
      </w:r>
      <w:r>
        <w:rPr>
          <w:color w:val="000000"/>
        </w:rPr>
        <w:t>рживать их в актуальном состоянии;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3.3. Совету Министров Республики Беларусь: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</w:t>
      </w:r>
      <w:r>
        <w:rPr>
          <w:color w:val="000000"/>
        </w:rPr>
        <w:t>для осуществления административных процедур, и сроки такой интеграции, ежегодно осуществлять его актуализацию;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совместно с Национальным банком в шестимесячный срок проработать механизм предоставления уполномоченным органам возможности получать подтверждени</w:t>
      </w:r>
      <w:r>
        <w:rPr>
          <w:color w:val="000000"/>
        </w:rPr>
        <w:t>е внесения субъектами хозяйствования платы, взимаемой при осуществлении административных процедур;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3.4. Совету Министров Республики Беларусь совместно с облисполкомами до 31 декабря 2025 г.: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принять меры по обеспечению широкополосного доступа к глобальной </w:t>
      </w:r>
      <w:r>
        <w:rPr>
          <w:color w:val="000000"/>
        </w:rPr>
        <w:t>компьютерной сети Интернет населения, проживающего в сельской местности;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обеспечить охват населения, проживающего в сельской местности, услугами сотовой связи;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t>3.5. Совету Министров Республики Беларусь совместно с облисполкомами и Минским горисполкомом: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на постоянной основе: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обеспечивать актуализацию сведений, содержащихся на инт</w:t>
      </w:r>
      <w:r>
        <w:rPr>
          <w:color w:val="000000"/>
        </w:rPr>
        <w:t>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информировать население о порядке и преимуществах направления электронных обраще</w:t>
      </w:r>
      <w:r>
        <w:rPr>
          <w:color w:val="000000"/>
        </w:rPr>
        <w:t>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обеспечивать эффективное функционирование и популяризацию портала рейтинговой оценки организаций, обеспеч</w:t>
      </w:r>
      <w:r>
        <w:rPr>
          <w:color w:val="000000"/>
        </w:rPr>
        <w:t>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</w:t>
      </w:r>
      <w:r>
        <w:rPr>
          <w:color w:val="000000"/>
        </w:rPr>
        <w:t>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000000" w:rsidRDefault="000C01C9">
      <w:pPr>
        <w:pStyle w:val="underpoint"/>
        <w:rPr>
          <w:color w:val="000000"/>
        </w:rPr>
      </w:pPr>
      <w:r>
        <w:rPr>
          <w:color w:val="000000"/>
        </w:rPr>
        <w:lastRenderedPageBreak/>
        <w:t>3.6. РУП «Национальный центр электронных услуг» совместно с заинтересованными государственными</w:t>
      </w:r>
      <w:r>
        <w:rPr>
          <w:color w:val="000000"/>
        </w:rPr>
        <w:t xml:space="preserve">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000000" w:rsidRDefault="000C01C9">
      <w:pPr>
        <w:pStyle w:val="point"/>
        <w:rPr>
          <w:color w:val="000000"/>
        </w:rPr>
      </w:pPr>
      <w:r>
        <w:rPr>
          <w:b/>
          <w:bCs/>
          <w:color w:val="000000"/>
        </w:rPr>
        <w:t>4. Установить, что создание условий для обеспечения нормальной жизнедеятельности граждан, повышения качес</w:t>
      </w:r>
      <w:r>
        <w:rPr>
          <w:b/>
          <w:bCs/>
          <w:color w:val="000000"/>
        </w:rPr>
        <w:t>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непосредственно на местах. В этих целях облисполкомам и Минскому гориспол</w:t>
      </w:r>
      <w:r>
        <w:rPr>
          <w:b/>
          <w:bCs/>
          <w:color w:val="000000"/>
        </w:rPr>
        <w:t>кому: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 xml:space="preserve"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, диалоговые площадки, пресс-конференции, в том числе на базе редакций </w:t>
      </w:r>
      <w:r>
        <w:rPr>
          <w:color w:val="000000"/>
        </w:rPr>
        <w:t>районных и городских газет;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</w:t>
      </w:r>
      <w:r>
        <w:rPr>
          <w:color w:val="000000"/>
        </w:rPr>
        <w:t>а соответствующей территории. Телефоны, ссылки на интернет-сайты указанных организаций должны быть размещены на интернет-сайтах ра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>, горисполкомов, местных администраций районов в городах, а качество работы этих организаций поставлено на постоянный контро</w:t>
      </w:r>
      <w:r>
        <w:rPr>
          <w:color w:val="000000"/>
        </w:rPr>
        <w:t>ль;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 w:rsidR="00000000" w:rsidRDefault="000C01C9">
      <w:pPr>
        <w:pStyle w:val="point"/>
        <w:rPr>
          <w:color w:val="000000"/>
        </w:rPr>
      </w:pPr>
      <w:r>
        <w:rPr>
          <w:color w:val="000000"/>
        </w:rPr>
        <w:t xml:space="preserve">5. Совету Министров </w:t>
      </w:r>
      <w:r>
        <w:rPr>
          <w:color w:val="000000"/>
        </w:rPr>
        <w:t>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</w:t>
      </w:r>
      <w:r>
        <w:rPr>
          <w:color w:val="000000"/>
        </w:rPr>
        <w:t>енных органов путем отказа от избыточных отчетов и иных документов формального характера.</w:t>
      </w:r>
    </w:p>
    <w:p w:rsidR="00000000" w:rsidRDefault="000C01C9">
      <w:pPr>
        <w:pStyle w:val="point"/>
        <w:rPr>
          <w:color w:val="000000"/>
        </w:rPr>
      </w:pPr>
      <w:r>
        <w:rPr>
          <w:color w:val="000000"/>
        </w:rPr>
        <w:t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</w:t>
      </w:r>
      <w:r>
        <w:rPr>
          <w:color w:val="000000"/>
        </w:rPr>
        <w:t>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t>Генеральной прокуратуре осуществлять на постоянной основе мониторинг обращений, содержащих критику работы п</w:t>
      </w:r>
      <w:r>
        <w:rPr>
          <w:color w:val="000000"/>
        </w:rPr>
        <w:t>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 w:rsidR="00000000" w:rsidRDefault="000C01C9">
      <w:pPr>
        <w:pStyle w:val="point"/>
        <w:rPr>
          <w:color w:val="000000"/>
        </w:rPr>
      </w:pPr>
      <w:r>
        <w:rPr>
          <w:color w:val="000000"/>
        </w:rPr>
        <w:t>7. Рук</w:t>
      </w:r>
      <w:r>
        <w:rPr>
          <w:color w:val="000000"/>
        </w:rPr>
        <w:t>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000000" w:rsidRDefault="000C01C9">
      <w:pPr>
        <w:pStyle w:val="point"/>
        <w:rPr>
          <w:color w:val="000000"/>
        </w:rPr>
      </w:pPr>
      <w:r>
        <w:rPr>
          <w:color w:val="000000"/>
        </w:rPr>
        <w:t>8. Контроль за выполнением настоящей Директивы возложить на Администрацию Президен</w:t>
      </w:r>
      <w:r>
        <w:rPr>
          <w:color w:val="000000"/>
        </w:rPr>
        <w:t>та Республики Беларусь</w:t>
      </w:r>
      <w:proofErr w:type="gramStart"/>
      <w:r>
        <w:rPr>
          <w:color w:val="000000"/>
        </w:rPr>
        <w:t>.</w:t>
      </w:r>
      <w:r>
        <w:rPr>
          <w:rStyle w:val="rednoun"/>
          <w:color w:val="000000"/>
        </w:rPr>
        <w:t>»</w:t>
      </w:r>
      <w:r>
        <w:rPr>
          <w:color w:val="000000"/>
        </w:rPr>
        <w:t>.</w:t>
      </w:r>
      <w:proofErr w:type="gramEnd"/>
    </w:p>
    <w:p w:rsidR="00000000" w:rsidRDefault="000C01C9">
      <w:pPr>
        <w:pStyle w:val="point"/>
        <w:rPr>
          <w:color w:val="000000"/>
        </w:rPr>
      </w:pPr>
      <w:bookmarkStart w:id="5" w:name="a5"/>
      <w:bookmarkEnd w:id="5"/>
      <w:r>
        <w:rPr>
          <w:color w:val="000000"/>
        </w:rPr>
        <w:t>2. Совету Министров Республики Беларусь в шестимесячный срок обеспечить приведение актов законодательства в соответствие с настоящим Указом и принять иные меры по его реализации.</w:t>
      </w:r>
    </w:p>
    <w:p w:rsidR="00000000" w:rsidRDefault="000C01C9">
      <w:pPr>
        <w:pStyle w:val="point"/>
        <w:rPr>
          <w:color w:val="000000"/>
        </w:rPr>
      </w:pPr>
      <w:r>
        <w:rPr>
          <w:color w:val="000000"/>
        </w:rPr>
        <w:t>3. Настоящий Указ вступает в силу после его официал</w:t>
      </w:r>
      <w:r>
        <w:rPr>
          <w:color w:val="000000"/>
        </w:rPr>
        <w:t>ьного опубликования.</w:t>
      </w:r>
    </w:p>
    <w:p w:rsidR="00000000" w:rsidRDefault="000C01C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C01C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  <w:p w:rsidR="00000000" w:rsidRDefault="000C01C9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C01C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  <w:p w:rsidR="00000000" w:rsidRDefault="000C01C9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0C01C9" w:rsidRDefault="000C01C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C01C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A9"/>
    <w:rsid w:val="000C01C9"/>
    <w:rsid w:val="00637C1D"/>
    <w:rsid w:val="00D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rednoun">
    <w:name w:val="rednou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2025-02-18T08:50:00Z</dcterms:created>
  <dcterms:modified xsi:type="dcterms:W3CDTF">2025-02-18T08:50:00Z</dcterms:modified>
</cp:coreProperties>
</file>